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3FA73" w14:textId="77777777" w:rsidR="00844FA2" w:rsidRDefault="00844FA2" w:rsidP="00844FA2">
      <w:pPr>
        <w:pStyle w:val="11"/>
        <w:adjustRightInd w:val="0"/>
        <w:spacing w:line="600" w:lineRule="exact"/>
        <w:jc w:val="both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附件：</w:t>
      </w:r>
    </w:p>
    <w:p w14:paraId="517BC54C" w14:textId="77777777" w:rsidR="00844FA2" w:rsidRDefault="00844FA2" w:rsidP="00844FA2">
      <w:pPr>
        <w:pStyle w:val="11"/>
        <w:adjustRightInd w:val="0"/>
        <w:spacing w:afterLines="50" w:after="156" w:line="240" w:lineRule="auto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交通指引</w:t>
      </w:r>
    </w:p>
    <w:p w14:paraId="144CE54E" w14:textId="77777777" w:rsidR="00844FA2" w:rsidRDefault="00844FA2" w:rsidP="00844FA2">
      <w:pPr>
        <w:jc w:val="center"/>
      </w:pPr>
      <w:r>
        <w:rPr>
          <w:noProof/>
        </w:rPr>
        <w:drawing>
          <wp:inline distT="0" distB="0" distL="0" distR="0" wp14:anchorId="4EC61197" wp14:editId="1F9DA586">
            <wp:extent cx="5262880" cy="38360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590" cy="3844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059C01" w14:textId="77777777" w:rsidR="00844FA2" w:rsidRDefault="00844FA2" w:rsidP="00844FA2">
      <w:pPr>
        <w:pStyle w:val="11"/>
        <w:adjustRightInd w:val="0"/>
        <w:spacing w:afterLines="50" w:after="156" w:line="240" w:lineRule="auto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14:paraId="233EB4D2" w14:textId="77777777" w:rsidR="00844FA2" w:rsidRDefault="00844FA2" w:rsidP="00844FA2">
      <w:pPr>
        <w:pStyle w:val="11"/>
        <w:adjustRightInd w:val="0"/>
        <w:spacing w:afterLines="50" w:after="156" w:line="240" w:lineRule="auto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协议酒店情况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98"/>
        <w:gridCol w:w="2527"/>
        <w:gridCol w:w="2771"/>
      </w:tblGrid>
      <w:tr w:rsidR="00844FA2" w14:paraId="18889097" w14:textId="77777777" w:rsidTr="005A3C2D">
        <w:tc>
          <w:tcPr>
            <w:tcW w:w="3084" w:type="dxa"/>
            <w:vAlign w:val="center"/>
          </w:tcPr>
          <w:p w14:paraId="37ABA9B1" w14:textId="77777777" w:rsidR="00844FA2" w:rsidRDefault="00844FA2" w:rsidP="005A3C2D">
            <w:pPr>
              <w:pStyle w:val="11"/>
              <w:adjustRightInd w:val="0"/>
              <w:spacing w:line="240" w:lineRule="auto"/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酒店名称</w:t>
            </w:r>
          </w:p>
        </w:tc>
        <w:tc>
          <w:tcPr>
            <w:tcW w:w="2597" w:type="dxa"/>
            <w:vAlign w:val="center"/>
          </w:tcPr>
          <w:p w14:paraId="4F99B721" w14:textId="77777777" w:rsidR="00844FA2" w:rsidRDefault="00844FA2" w:rsidP="005A3C2D">
            <w:pPr>
              <w:pStyle w:val="11"/>
              <w:adjustRightInd w:val="0"/>
              <w:spacing w:line="240" w:lineRule="auto"/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房型</w:t>
            </w:r>
          </w:p>
        </w:tc>
        <w:tc>
          <w:tcPr>
            <w:tcW w:w="2841" w:type="dxa"/>
            <w:vAlign w:val="center"/>
          </w:tcPr>
          <w:p w14:paraId="57133FEF" w14:textId="77777777" w:rsidR="00844FA2" w:rsidRDefault="00844FA2" w:rsidP="005A3C2D">
            <w:pPr>
              <w:pStyle w:val="11"/>
              <w:adjustRightInd w:val="0"/>
              <w:spacing w:line="240" w:lineRule="auto"/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价格</w:t>
            </w:r>
          </w:p>
        </w:tc>
      </w:tr>
      <w:tr w:rsidR="00844FA2" w14:paraId="7F3E9A59" w14:textId="77777777" w:rsidTr="005A3C2D">
        <w:trPr>
          <w:trHeight w:val="617"/>
        </w:trPr>
        <w:tc>
          <w:tcPr>
            <w:tcW w:w="3084" w:type="dxa"/>
            <w:vAlign w:val="center"/>
          </w:tcPr>
          <w:p w14:paraId="4A1F9F63" w14:textId="77777777" w:rsidR="00844FA2" w:rsidRDefault="00844FA2" w:rsidP="005A3C2D">
            <w:pPr>
              <w:pStyle w:val="11"/>
              <w:adjustRightInd w:val="0"/>
              <w:spacing w:line="240" w:lineRule="auto"/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广州白云国际会议中心</w:t>
            </w:r>
          </w:p>
          <w:p w14:paraId="3A326B16" w14:textId="77777777" w:rsidR="00844FA2" w:rsidRDefault="00844FA2" w:rsidP="005A3C2D">
            <w:pPr>
              <w:pStyle w:val="11"/>
              <w:adjustRightInd w:val="0"/>
              <w:spacing w:line="240" w:lineRule="auto"/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越秀万豪酒店</w:t>
            </w:r>
          </w:p>
        </w:tc>
        <w:tc>
          <w:tcPr>
            <w:tcW w:w="2597" w:type="dxa"/>
            <w:vAlign w:val="center"/>
          </w:tcPr>
          <w:p w14:paraId="3B4307D4" w14:textId="77777777" w:rsidR="00844FA2" w:rsidRDefault="00844FA2" w:rsidP="005A3C2D">
            <w:pPr>
              <w:pStyle w:val="11"/>
              <w:adjustRightInd w:val="0"/>
              <w:spacing w:line="240" w:lineRule="auto"/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大床</w:t>
            </w:r>
          </w:p>
          <w:p w14:paraId="15902BE1" w14:textId="77777777" w:rsidR="00844FA2" w:rsidRDefault="00844FA2" w:rsidP="005A3C2D">
            <w:pPr>
              <w:adjustRightInd w:val="0"/>
              <w:snapToGrid w:val="0"/>
              <w:jc w:val="center"/>
              <w:rPr>
                <w:rFonts w:ascii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双床</w:t>
            </w:r>
          </w:p>
        </w:tc>
        <w:tc>
          <w:tcPr>
            <w:tcW w:w="2841" w:type="dxa"/>
            <w:vAlign w:val="center"/>
          </w:tcPr>
          <w:p w14:paraId="56F024BD" w14:textId="77777777" w:rsidR="00844FA2" w:rsidRDefault="00844FA2" w:rsidP="005A3C2D">
            <w:pPr>
              <w:pStyle w:val="11"/>
              <w:adjustRightInd w:val="0"/>
              <w:spacing w:line="240" w:lineRule="auto"/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750</w:t>
            </w:r>
            <w:r>
              <w:rPr>
                <w:rFonts w:asciiTheme="minorEastAsia" w:eastAsiaTheme="minorEastAsia" w:hAnsiTheme="minorEastAsia" w:cs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元/晚（单早）</w:t>
            </w:r>
          </w:p>
          <w:p w14:paraId="55BE43DF" w14:textId="77777777" w:rsidR="00844FA2" w:rsidRDefault="00844FA2" w:rsidP="005A3C2D">
            <w:pPr>
              <w:adjustRightInd w:val="0"/>
              <w:snapToGrid w:val="0"/>
              <w:jc w:val="center"/>
              <w:rPr>
                <w:rFonts w:ascii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850</w:t>
            </w:r>
            <w:r>
              <w:rPr>
                <w:rFonts w:asciiTheme="minorEastAsia" w:hAnsiTheme="minorEastAsia" w:cs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元/晚（双早）</w:t>
            </w:r>
          </w:p>
        </w:tc>
      </w:tr>
      <w:tr w:rsidR="00844FA2" w14:paraId="26BE3FA4" w14:textId="77777777" w:rsidTr="005A3C2D">
        <w:tc>
          <w:tcPr>
            <w:tcW w:w="3084" w:type="dxa"/>
            <w:vAlign w:val="center"/>
          </w:tcPr>
          <w:p w14:paraId="1FB44E75" w14:textId="77777777" w:rsidR="00844FA2" w:rsidRDefault="00844FA2" w:rsidP="005A3C2D">
            <w:pPr>
              <w:pStyle w:val="11"/>
              <w:adjustRightInd w:val="0"/>
              <w:spacing w:line="240" w:lineRule="auto"/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广州白云国际会议中心</w:t>
            </w:r>
          </w:p>
          <w:p w14:paraId="6332975F" w14:textId="77777777" w:rsidR="00844FA2" w:rsidRDefault="00844FA2" w:rsidP="005A3C2D">
            <w:pPr>
              <w:pStyle w:val="11"/>
              <w:adjustRightInd w:val="0"/>
              <w:spacing w:line="240" w:lineRule="auto"/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越秀福朋喜来登酒店</w:t>
            </w:r>
          </w:p>
        </w:tc>
        <w:tc>
          <w:tcPr>
            <w:tcW w:w="2597" w:type="dxa"/>
            <w:vAlign w:val="center"/>
          </w:tcPr>
          <w:p w14:paraId="26E6128C" w14:textId="77777777" w:rsidR="00844FA2" w:rsidRDefault="00844FA2" w:rsidP="005A3C2D">
            <w:pPr>
              <w:pStyle w:val="11"/>
              <w:adjustRightInd w:val="0"/>
              <w:spacing w:line="240" w:lineRule="auto"/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大床</w:t>
            </w:r>
          </w:p>
          <w:p w14:paraId="63624213" w14:textId="77777777" w:rsidR="00844FA2" w:rsidRDefault="00844FA2" w:rsidP="005A3C2D">
            <w:pPr>
              <w:adjustRightInd w:val="0"/>
              <w:snapToGrid w:val="0"/>
              <w:jc w:val="center"/>
              <w:rPr>
                <w:rFonts w:ascii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双床</w:t>
            </w:r>
          </w:p>
        </w:tc>
        <w:tc>
          <w:tcPr>
            <w:tcW w:w="2841" w:type="dxa"/>
            <w:vAlign w:val="center"/>
          </w:tcPr>
          <w:p w14:paraId="4B8DBC1A" w14:textId="77777777" w:rsidR="00844FA2" w:rsidRDefault="00844FA2" w:rsidP="005A3C2D">
            <w:pPr>
              <w:pStyle w:val="11"/>
              <w:adjustRightInd w:val="0"/>
              <w:spacing w:line="240" w:lineRule="auto"/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600</w:t>
            </w:r>
            <w:r>
              <w:rPr>
                <w:rFonts w:asciiTheme="minorEastAsia" w:eastAsiaTheme="minorEastAsia" w:hAnsiTheme="minorEastAsia" w:cs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元/晚（单早）</w:t>
            </w:r>
          </w:p>
          <w:p w14:paraId="17760C30" w14:textId="77777777" w:rsidR="00844FA2" w:rsidRDefault="00844FA2" w:rsidP="005A3C2D">
            <w:pPr>
              <w:adjustRightInd w:val="0"/>
              <w:snapToGrid w:val="0"/>
              <w:jc w:val="center"/>
              <w:rPr>
                <w:rFonts w:ascii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700</w:t>
            </w:r>
            <w:r>
              <w:rPr>
                <w:rFonts w:asciiTheme="minorEastAsia" w:hAnsiTheme="minorEastAsia" w:cs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元/晚（双早）</w:t>
            </w:r>
          </w:p>
        </w:tc>
      </w:tr>
      <w:tr w:rsidR="00844FA2" w14:paraId="0D160EB1" w14:textId="77777777" w:rsidTr="005A3C2D">
        <w:tc>
          <w:tcPr>
            <w:tcW w:w="3084" w:type="dxa"/>
            <w:vAlign w:val="center"/>
          </w:tcPr>
          <w:p w14:paraId="6B9C44E0" w14:textId="77777777" w:rsidR="00844FA2" w:rsidRDefault="00844FA2" w:rsidP="005A3C2D">
            <w:pPr>
              <w:pStyle w:val="11"/>
              <w:adjustRightInd w:val="0"/>
              <w:spacing w:line="240" w:lineRule="auto"/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广州白云国际会议中心</w:t>
            </w:r>
          </w:p>
          <w:p w14:paraId="650B3E75" w14:textId="77777777" w:rsidR="00844FA2" w:rsidRDefault="00844FA2" w:rsidP="005A3C2D">
            <w:pPr>
              <w:pStyle w:val="11"/>
              <w:adjustRightInd w:val="0"/>
              <w:spacing w:line="240" w:lineRule="auto"/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越秀源宿酒店</w:t>
            </w:r>
          </w:p>
        </w:tc>
        <w:tc>
          <w:tcPr>
            <w:tcW w:w="2597" w:type="dxa"/>
            <w:vAlign w:val="center"/>
          </w:tcPr>
          <w:p w14:paraId="7B67FCB8" w14:textId="77777777" w:rsidR="00844FA2" w:rsidRDefault="00844FA2" w:rsidP="005A3C2D">
            <w:pPr>
              <w:pStyle w:val="11"/>
              <w:adjustRightInd w:val="0"/>
              <w:spacing w:line="240" w:lineRule="auto"/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大床</w:t>
            </w:r>
          </w:p>
          <w:p w14:paraId="5F572676" w14:textId="77777777" w:rsidR="00844FA2" w:rsidRDefault="00844FA2" w:rsidP="005A3C2D">
            <w:pPr>
              <w:adjustRightInd w:val="0"/>
              <w:snapToGrid w:val="0"/>
              <w:jc w:val="center"/>
              <w:rPr>
                <w:rFonts w:ascii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双床</w:t>
            </w:r>
          </w:p>
        </w:tc>
        <w:tc>
          <w:tcPr>
            <w:tcW w:w="2841" w:type="dxa"/>
            <w:vAlign w:val="center"/>
          </w:tcPr>
          <w:p w14:paraId="2D6B7461" w14:textId="77777777" w:rsidR="00844FA2" w:rsidRDefault="00844FA2" w:rsidP="005A3C2D">
            <w:pPr>
              <w:pStyle w:val="11"/>
              <w:adjustRightInd w:val="0"/>
              <w:spacing w:line="240" w:lineRule="auto"/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500</w:t>
            </w:r>
            <w:r>
              <w:rPr>
                <w:rFonts w:asciiTheme="minorEastAsia" w:eastAsiaTheme="minorEastAsia" w:hAnsiTheme="minorEastAsia" w:cs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元/晚（单早）</w:t>
            </w:r>
          </w:p>
          <w:p w14:paraId="0E5C7C37" w14:textId="77777777" w:rsidR="00844FA2" w:rsidRDefault="00844FA2" w:rsidP="005A3C2D">
            <w:pPr>
              <w:adjustRightInd w:val="0"/>
              <w:snapToGrid w:val="0"/>
              <w:jc w:val="center"/>
              <w:rPr>
                <w:rFonts w:asciiTheme="minorEastAsia" w:hAnsiTheme="minorEastAsia" w:cs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550</w:t>
            </w:r>
            <w:r>
              <w:rPr>
                <w:rFonts w:asciiTheme="minorEastAsia" w:hAnsiTheme="minorEastAsia" w:cs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元/晚（双早）</w:t>
            </w:r>
          </w:p>
        </w:tc>
      </w:tr>
    </w:tbl>
    <w:p w14:paraId="223E656F" w14:textId="77777777" w:rsidR="00844FA2" w:rsidRDefault="00844FA2" w:rsidP="00844FA2">
      <w:pPr>
        <w:adjustRightInd w:val="0"/>
        <w:snapToGrid w:val="0"/>
        <w:rPr>
          <w:sz w:val="20"/>
        </w:rPr>
      </w:pPr>
      <w:r>
        <w:rPr>
          <w:rFonts w:eastAsia="方正仿宋_GBK" w:hint="eastAsia"/>
          <w:sz w:val="28"/>
        </w:rPr>
        <w:t>注：</w:t>
      </w:r>
      <w:r>
        <w:rPr>
          <w:rFonts w:eastAsia="方正仿宋_GBK"/>
          <w:sz w:val="28"/>
        </w:rPr>
        <w:t>因酒店房间数量有限，在超出酒店容量的情况下，</w:t>
      </w:r>
      <w:r>
        <w:rPr>
          <w:rFonts w:eastAsia="方正仿宋_GBK" w:hint="eastAsia"/>
          <w:sz w:val="28"/>
        </w:rPr>
        <w:t>请</w:t>
      </w:r>
      <w:r>
        <w:rPr>
          <w:rFonts w:eastAsia="方正仿宋_GBK"/>
          <w:sz w:val="28"/>
        </w:rPr>
        <w:t>自行预定其他酒店。</w:t>
      </w:r>
    </w:p>
    <w:p w14:paraId="74825D2F" w14:textId="77777777" w:rsidR="00727527" w:rsidRPr="00844FA2" w:rsidRDefault="00727527">
      <w:pPr>
        <w:rPr>
          <w:rFonts w:hint="eastAsia"/>
        </w:rPr>
      </w:pPr>
    </w:p>
    <w:sectPr w:rsidR="00727527" w:rsidRPr="00844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05BE5" w14:textId="77777777" w:rsidR="00D76E0A" w:rsidRDefault="00D76E0A" w:rsidP="00844FA2">
      <w:pPr>
        <w:rPr>
          <w:rFonts w:hint="eastAsia"/>
        </w:rPr>
      </w:pPr>
      <w:r>
        <w:separator/>
      </w:r>
    </w:p>
  </w:endnote>
  <w:endnote w:type="continuationSeparator" w:id="0">
    <w:p w14:paraId="5799C49F" w14:textId="77777777" w:rsidR="00D76E0A" w:rsidRDefault="00D76E0A" w:rsidP="00844F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ABCF4" w14:textId="77777777" w:rsidR="00D76E0A" w:rsidRDefault="00D76E0A" w:rsidP="00844FA2">
      <w:pPr>
        <w:rPr>
          <w:rFonts w:hint="eastAsia"/>
        </w:rPr>
      </w:pPr>
      <w:r>
        <w:separator/>
      </w:r>
    </w:p>
  </w:footnote>
  <w:footnote w:type="continuationSeparator" w:id="0">
    <w:p w14:paraId="47756387" w14:textId="77777777" w:rsidR="00D76E0A" w:rsidRDefault="00D76E0A" w:rsidP="00844FA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C3"/>
    <w:rsid w:val="000B5E91"/>
    <w:rsid w:val="003D05C3"/>
    <w:rsid w:val="004A0518"/>
    <w:rsid w:val="00727527"/>
    <w:rsid w:val="00844FA2"/>
    <w:rsid w:val="00A3147F"/>
    <w:rsid w:val="00D7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9E26823-8CE2-4903-BBBE-2617F29B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FA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3D0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5C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5C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5C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5C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5C3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5C3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5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5C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5C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D05C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5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5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5C3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D0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5C3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3D05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D05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05C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44F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44FA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44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44FA2"/>
    <w:rPr>
      <w:sz w:val="18"/>
      <w:szCs w:val="18"/>
    </w:rPr>
  </w:style>
  <w:style w:type="table" w:styleId="af2">
    <w:name w:val="Table Grid"/>
    <w:basedOn w:val="a1"/>
    <w:qFormat/>
    <w:rsid w:val="00844FA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标题1"/>
    <w:basedOn w:val="a"/>
    <w:next w:val="a"/>
    <w:qFormat/>
    <w:rsid w:val="00844FA2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113</Characters>
  <Application>Microsoft Office Word</Application>
  <DocSecurity>0</DocSecurity>
  <Lines>10</Lines>
  <Paragraphs>11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2</cp:revision>
  <dcterms:created xsi:type="dcterms:W3CDTF">2025-05-20T09:21:00Z</dcterms:created>
  <dcterms:modified xsi:type="dcterms:W3CDTF">2025-05-20T09:21:00Z</dcterms:modified>
</cp:coreProperties>
</file>