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47CE" w14:textId="77777777" w:rsidR="008674E5" w:rsidRDefault="008674E5" w:rsidP="008674E5">
      <w:pPr>
        <w:spacing w:line="520" w:lineRule="exact"/>
        <w:rPr>
          <w:rFonts w:ascii="黑体" w:eastAsia="黑体" w:hAnsi="黑体" w:cs="黑体"/>
          <w:b/>
          <w:bCs/>
          <w:sz w:val="24"/>
          <w:highlight w:val="green"/>
        </w:rPr>
      </w:pPr>
      <w:r>
        <w:rPr>
          <w:rFonts w:ascii="黑体" w:eastAsia="黑体" w:hAnsi="黑体" w:cs="黑体" w:hint="eastAsia"/>
          <w:b/>
          <w:bCs/>
          <w:sz w:val="24"/>
        </w:rPr>
        <w:t>附件：2023年中国城市规划学会城市生态规划专业委员会年会议程</w:t>
      </w:r>
    </w:p>
    <w:p w14:paraId="31B2A159" w14:textId="77777777" w:rsidR="008674E5" w:rsidRDefault="008674E5" w:rsidP="008674E5">
      <w:pPr>
        <w:spacing w:line="520" w:lineRule="exact"/>
        <w:rPr>
          <w:rFonts w:ascii="黑体" w:eastAsia="黑体" w:hAnsi="黑体" w:cs="黑体"/>
          <w:b/>
          <w:bCs/>
          <w:sz w:val="24"/>
        </w:rPr>
      </w:pPr>
      <w:r>
        <w:rPr>
          <w:rFonts w:ascii="仿宋_GB2312" w:eastAsia="仿宋_GB2312" w:hAnsi="宋体" w:cs="宋体" w:hint="eastAsia"/>
          <w:b/>
          <w:color w:val="000000"/>
        </w:rPr>
        <w:t>11月17日(星期五) 会议地点：上海市</w:t>
      </w:r>
      <w:proofErr w:type="gramStart"/>
      <w:r>
        <w:rPr>
          <w:rFonts w:ascii="仿宋_GB2312" w:eastAsia="仿宋_GB2312" w:hAnsi="宋体" w:cs="宋体" w:hint="eastAsia"/>
          <w:b/>
          <w:color w:val="000000"/>
        </w:rPr>
        <w:t>保屯路</w:t>
      </w:r>
      <w:proofErr w:type="gramEnd"/>
      <w:r>
        <w:rPr>
          <w:rFonts w:ascii="仿宋_GB2312" w:eastAsia="仿宋_GB2312" w:hAnsi="宋体" w:cs="宋体" w:hint="eastAsia"/>
          <w:b/>
          <w:color w:val="000000"/>
        </w:rPr>
        <w:t>433号上海设计中心 理想厅</w:t>
      </w:r>
    </w:p>
    <w:tbl>
      <w:tblPr>
        <w:tblW w:w="83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792"/>
      </w:tblGrid>
      <w:tr w:rsidR="008674E5" w14:paraId="032C0647" w14:textId="77777777" w:rsidTr="00AE4CA4">
        <w:trPr>
          <w:trHeight w:val="354"/>
          <w:tblHeader/>
        </w:trPr>
        <w:tc>
          <w:tcPr>
            <w:tcW w:w="1548" w:type="dxa"/>
            <w:shd w:val="clear" w:color="000000" w:fill="auto"/>
            <w:vAlign w:val="center"/>
          </w:tcPr>
          <w:p w14:paraId="2CE4A24F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时间</w:t>
            </w:r>
          </w:p>
        </w:tc>
        <w:tc>
          <w:tcPr>
            <w:tcW w:w="6792" w:type="dxa"/>
            <w:shd w:val="clear" w:color="000000" w:fill="auto"/>
            <w:vAlign w:val="center"/>
          </w:tcPr>
          <w:p w14:paraId="5A337568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安排</w:t>
            </w:r>
          </w:p>
        </w:tc>
      </w:tr>
      <w:tr w:rsidR="008674E5" w14:paraId="2F695372" w14:textId="77777777" w:rsidTr="00AE4CA4">
        <w:trPr>
          <w:trHeight w:val="585"/>
        </w:trPr>
        <w:tc>
          <w:tcPr>
            <w:tcW w:w="1548" w:type="dxa"/>
            <w:shd w:val="clear" w:color="000000" w:fill="auto"/>
            <w:vAlign w:val="center"/>
          </w:tcPr>
          <w:p w14:paraId="4AF9900F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14:00-22:00</w:t>
            </w:r>
          </w:p>
        </w:tc>
        <w:tc>
          <w:tcPr>
            <w:tcW w:w="6792" w:type="dxa"/>
            <w:shd w:val="clear" w:color="000000" w:fill="auto"/>
            <w:vAlign w:val="center"/>
          </w:tcPr>
          <w:p w14:paraId="6318671E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</w:rPr>
              <w:t>会议报到</w:t>
            </w:r>
          </w:p>
          <w:p w14:paraId="3A38C84F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报到地点：上海设计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中心南馆一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楼大厅</w:t>
            </w:r>
          </w:p>
        </w:tc>
      </w:tr>
      <w:tr w:rsidR="008674E5" w14:paraId="09D0E905" w14:textId="77777777" w:rsidTr="00AE4CA4">
        <w:trPr>
          <w:trHeight w:val="1130"/>
        </w:trPr>
        <w:tc>
          <w:tcPr>
            <w:tcW w:w="1548" w:type="dxa"/>
            <w:shd w:val="clear" w:color="000000" w:fill="auto"/>
            <w:vAlign w:val="center"/>
          </w:tcPr>
          <w:p w14:paraId="76B30099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19:00-21:00</w:t>
            </w:r>
          </w:p>
        </w:tc>
        <w:tc>
          <w:tcPr>
            <w:tcW w:w="6792" w:type="dxa"/>
            <w:shd w:val="clear" w:color="000000" w:fill="auto"/>
            <w:vAlign w:val="center"/>
          </w:tcPr>
          <w:p w14:paraId="4C2AD2A9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中国城市规划学会城市生态规划专业委员会工作会议</w:t>
            </w:r>
          </w:p>
          <w:p w14:paraId="21E07896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主持人：许重光（中国城市规划学会理事、中国城市规划学会城市生态规划专业委员会主任委员）</w:t>
            </w:r>
          </w:p>
          <w:p w14:paraId="3B7EC824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参加人员：生态专委会全体委员</w:t>
            </w:r>
          </w:p>
        </w:tc>
      </w:tr>
    </w:tbl>
    <w:p w14:paraId="2E88136C" w14:textId="77777777" w:rsidR="008674E5" w:rsidRDefault="008674E5" w:rsidP="008674E5">
      <w:pPr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</w:rPr>
        <w:t>11月18日(星期六)上午 会议地点：上海市</w:t>
      </w:r>
      <w:proofErr w:type="gramStart"/>
      <w:r>
        <w:rPr>
          <w:rFonts w:ascii="仿宋_GB2312" w:eastAsia="仿宋_GB2312" w:hAnsi="宋体" w:cs="宋体" w:hint="eastAsia"/>
          <w:b/>
          <w:color w:val="000000"/>
        </w:rPr>
        <w:t>保屯路</w:t>
      </w:r>
      <w:proofErr w:type="gramEnd"/>
      <w:r>
        <w:rPr>
          <w:rFonts w:ascii="仿宋_GB2312" w:eastAsia="仿宋_GB2312" w:hAnsi="宋体" w:cs="宋体" w:hint="eastAsia"/>
          <w:b/>
          <w:color w:val="000000"/>
        </w:rPr>
        <w:t>433号上海设计中心木棉厅</w:t>
      </w:r>
    </w:p>
    <w:tbl>
      <w:tblPr>
        <w:tblW w:w="849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45"/>
      </w:tblGrid>
      <w:tr w:rsidR="008674E5" w14:paraId="590F114D" w14:textId="77777777" w:rsidTr="00AE4CA4">
        <w:trPr>
          <w:trHeight w:val="2488"/>
        </w:trPr>
        <w:tc>
          <w:tcPr>
            <w:tcW w:w="1548" w:type="dxa"/>
            <w:shd w:val="clear" w:color="000000" w:fill="auto"/>
            <w:vAlign w:val="center"/>
          </w:tcPr>
          <w:p w14:paraId="355DEF53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9:00-9:30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6FB31BDD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主持人开场</w:t>
            </w:r>
          </w:p>
          <w:p w14:paraId="4540EFE3" w14:textId="77777777" w:rsidR="008674E5" w:rsidRDefault="008674E5" w:rsidP="00AE4CA4">
            <w:pPr>
              <w:ind w:leftChars="200" w:left="440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许重光（中国城市规划学会理事、城市生态规划专业委员会主任委员）</w:t>
            </w:r>
          </w:p>
          <w:p w14:paraId="673FA204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中国城市规划学会领导致辞</w:t>
            </w:r>
          </w:p>
          <w:p w14:paraId="0F376965" w14:textId="77777777" w:rsidR="008674E5" w:rsidRDefault="008674E5" w:rsidP="00AE4CA4">
            <w:pPr>
              <w:ind w:firstLineChars="200" w:firstLine="440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孙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民（中国城市规划学会副理事长）</w:t>
            </w:r>
          </w:p>
          <w:p w14:paraId="5BD2F76B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上海市城市规划学会领导致辞</w:t>
            </w:r>
          </w:p>
          <w:p w14:paraId="476AB8C2" w14:textId="77777777" w:rsidR="008674E5" w:rsidRDefault="008674E5" w:rsidP="00AE4CA4">
            <w:pPr>
              <w:ind w:leftChars="200" w:left="440"/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伍 江（中国城市规划学会副理事长、上海市城市规划学会理事长）</w:t>
            </w:r>
          </w:p>
          <w:p w14:paraId="643ED21A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</w:p>
        </w:tc>
      </w:tr>
      <w:tr w:rsidR="008674E5" w14:paraId="4D3146C7" w14:textId="77777777" w:rsidTr="00AE4CA4">
        <w:trPr>
          <w:trHeight w:val="451"/>
        </w:trPr>
        <w:tc>
          <w:tcPr>
            <w:tcW w:w="1548" w:type="dxa"/>
            <w:shd w:val="clear" w:color="000000" w:fill="auto"/>
            <w:vAlign w:val="center"/>
          </w:tcPr>
          <w:p w14:paraId="3217995B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9:30-10:05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4E62FE7E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主题报告1:全球系统视角下的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城市零碳转型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路径</w:t>
            </w:r>
          </w:p>
          <w:p w14:paraId="46C9F7B9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特邀专家：刘岱宗（交通与发展政策研究所(ITDP)东亚区首席代表）</w:t>
            </w:r>
          </w:p>
        </w:tc>
      </w:tr>
      <w:tr w:rsidR="008674E5" w14:paraId="608A3FB3" w14:textId="77777777" w:rsidTr="00AE4CA4">
        <w:trPr>
          <w:trHeight w:val="90"/>
        </w:trPr>
        <w:tc>
          <w:tcPr>
            <w:tcW w:w="1548" w:type="dxa"/>
            <w:shd w:val="clear" w:color="000000" w:fill="auto"/>
            <w:vAlign w:val="center"/>
          </w:tcPr>
          <w:p w14:paraId="76752093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10:05-10:40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066F90E8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主题报告2：低碳生态与城乡规划——2022年研究与实践动态</w:t>
            </w:r>
          </w:p>
          <w:p w14:paraId="0116BE2C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lastRenderedPageBreak/>
              <w:t>特邀专家：叶兴平（中国城市规划学会城市生态规划专业委员会副秘书长、江苏省城镇化和城乡规划研究中心副主任）</w:t>
            </w:r>
          </w:p>
        </w:tc>
      </w:tr>
      <w:tr w:rsidR="008674E5" w14:paraId="68D88F0F" w14:textId="77777777" w:rsidTr="00AE4CA4">
        <w:trPr>
          <w:trHeight w:val="90"/>
        </w:trPr>
        <w:tc>
          <w:tcPr>
            <w:tcW w:w="1548" w:type="dxa"/>
            <w:shd w:val="clear" w:color="000000" w:fill="auto"/>
            <w:vAlign w:val="center"/>
          </w:tcPr>
          <w:p w14:paraId="32BAAC31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lastRenderedPageBreak/>
              <w:t>10:40-10:50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3E6CA3E6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中场休息</w:t>
            </w:r>
          </w:p>
        </w:tc>
      </w:tr>
      <w:tr w:rsidR="008674E5" w14:paraId="5D072BFE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56F530DA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10:50-11:25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1760057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主题报告3：超大城市生态规划发展与实践探索</w:t>
            </w:r>
          </w:p>
          <w:p w14:paraId="59BDAF9E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特邀专家：陈琳（中国城市规划学会城市生态规划专业委员会委员、上海市城市规划设计研究院乡村分院院长、生态绿色发展促进中心主任）</w:t>
            </w:r>
          </w:p>
        </w:tc>
      </w:tr>
      <w:tr w:rsidR="008674E5" w14:paraId="2FBC67C5" w14:textId="77777777" w:rsidTr="00AE4CA4">
        <w:trPr>
          <w:trHeight w:val="702"/>
        </w:trPr>
        <w:tc>
          <w:tcPr>
            <w:tcW w:w="1548" w:type="dxa"/>
            <w:shd w:val="clear" w:color="000000" w:fill="auto"/>
            <w:vAlign w:val="center"/>
          </w:tcPr>
          <w:p w14:paraId="772FA92E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11:25-12:00</w:t>
            </w:r>
          </w:p>
        </w:tc>
        <w:tc>
          <w:tcPr>
            <w:tcW w:w="6945" w:type="dxa"/>
            <w:shd w:val="clear" w:color="000000" w:fill="auto"/>
            <w:vAlign w:val="center"/>
          </w:tcPr>
          <w:p w14:paraId="7A7A37DA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 xml:space="preserve">主题报告4: 从动物园到城市生物多样性保护  </w:t>
            </w:r>
          </w:p>
          <w:p w14:paraId="3DBDA6FF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</w:t>
            </w:r>
            <w:r>
              <w:rPr>
                <w:rFonts w:ascii="仿宋_GB2312" w:eastAsia="仿宋_GB2312" w:hAnsi="宋体" w:cs="宋体"/>
                <w:color w:val="000000"/>
              </w:rPr>
              <w:t>沈志军</w:t>
            </w:r>
            <w:r>
              <w:rPr>
                <w:rFonts w:ascii="仿宋_GB2312" w:eastAsia="仿宋_GB2312" w:hAnsi="宋体" w:cs="宋体" w:hint="eastAsia"/>
                <w:color w:val="000000"/>
              </w:rPr>
              <w:t>（</w:t>
            </w:r>
            <w:r>
              <w:rPr>
                <w:rFonts w:ascii="仿宋_GB2312" w:eastAsia="仿宋_GB2312" w:hAnsi="宋体" w:cs="宋体"/>
                <w:color w:val="000000"/>
              </w:rPr>
              <w:t>南京市红山森林动物园园长、中国动物园协会副会长、科普教育委员会主任</w:t>
            </w:r>
            <w:r>
              <w:rPr>
                <w:rFonts w:ascii="仿宋_GB2312" w:eastAsia="仿宋_GB2312" w:hAnsi="宋体" w:cs="宋体" w:hint="eastAsia"/>
                <w:color w:val="000000"/>
              </w:rPr>
              <w:t>）</w:t>
            </w:r>
          </w:p>
        </w:tc>
      </w:tr>
    </w:tbl>
    <w:p w14:paraId="69E5AFF4" w14:textId="77777777" w:rsidR="008674E5" w:rsidRDefault="008674E5" w:rsidP="008674E5">
      <w:pPr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</w:rPr>
        <w:t>11月18日(星期六)下午 分会场1：</w:t>
      </w:r>
      <w:r>
        <w:rPr>
          <w:rFonts w:ascii="仿宋_GB2312" w:eastAsia="仿宋_GB2312" w:hAnsi="宋体" w:cs="宋体"/>
          <w:b/>
          <w:color w:val="000000"/>
        </w:rPr>
        <w:t>生态规划赋能</w:t>
      </w:r>
    </w:p>
    <w:p w14:paraId="2B9C171B" w14:textId="77777777" w:rsidR="008674E5" w:rsidRDefault="008674E5" w:rsidP="008674E5">
      <w:pPr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</w:rPr>
        <w:t>会议地点：上海市</w:t>
      </w:r>
      <w:proofErr w:type="gramStart"/>
      <w:r>
        <w:rPr>
          <w:rFonts w:ascii="仿宋_GB2312" w:eastAsia="仿宋_GB2312" w:hAnsi="宋体" w:cs="宋体" w:hint="eastAsia"/>
          <w:b/>
          <w:color w:val="000000"/>
        </w:rPr>
        <w:t>保屯路</w:t>
      </w:r>
      <w:proofErr w:type="gramEnd"/>
      <w:r>
        <w:rPr>
          <w:rFonts w:ascii="仿宋_GB2312" w:eastAsia="仿宋_GB2312" w:hAnsi="宋体" w:cs="宋体" w:hint="eastAsia"/>
          <w:b/>
          <w:color w:val="000000"/>
        </w:rPr>
        <w:t>433号上海设计中心 木棉厅</w:t>
      </w:r>
    </w:p>
    <w:tbl>
      <w:tblPr>
        <w:tblW w:w="83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832"/>
      </w:tblGrid>
      <w:tr w:rsidR="008674E5" w14:paraId="4D6A7550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1E2F3D21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14:00-14:05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1548D80F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主持人开场</w:t>
            </w:r>
          </w:p>
          <w:p w14:paraId="26956C5A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沈清基（中国城市规划学会城市生态规划专业委员会副主任委员、同济大学建筑与城市规划学院教授）</w:t>
            </w:r>
          </w:p>
        </w:tc>
      </w:tr>
      <w:tr w:rsidR="008674E5" w14:paraId="09E2F5A4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082355E2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14:</w:t>
            </w:r>
            <w:r>
              <w:rPr>
                <w:rFonts w:ascii="仿宋_GB2312" w:eastAsia="仿宋_GB2312" w:hAnsi="宋体" w:cs="宋体"/>
                <w:color w:val="000000"/>
              </w:rPr>
              <w:t>05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30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4EA26E15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  <w:highlight w:val="yellow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:城市空间格局演变的生态环境效应</w:t>
            </w:r>
          </w:p>
          <w:p w14:paraId="4865F13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特邀专家：周伟奇（中国科学院生态环境研究中心研究员、博士生导师，城市与区域生态国家重点实验室副主任）</w:t>
            </w:r>
          </w:p>
        </w:tc>
      </w:tr>
      <w:tr w:rsidR="008674E5" w14:paraId="74CF6F6E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62F64C53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55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1DDAEB63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主题报告6：</w:t>
            </w:r>
            <w:r>
              <w:rPr>
                <w:rFonts w:ascii="仿宋_GB2312" w:eastAsia="仿宋_GB2312" w:hAnsi="宋体" w:cs="宋体"/>
                <w:b/>
                <w:color w:val="000000"/>
              </w:rPr>
              <w:t>长三角城市群绿色低碳转型发展研究</w:t>
            </w:r>
          </w:p>
          <w:p w14:paraId="728509A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/>
              </w:rPr>
              <w:t>李咏华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/>
              </w:rPr>
              <w:t>（</w:t>
            </w:r>
            <w:r>
              <w:rPr>
                <w:rFonts w:ascii="仿宋_GB2312" w:eastAsia="仿宋_GB2312" w:hAnsi="宋体" w:cs="宋体" w:hint="eastAsia"/>
                <w:color w:val="000000"/>
              </w:rPr>
              <w:t>中国城市规划学会理事、中国城市规划学会城市生态规划专业委员会委员、浙江大学建筑工程学院</w:t>
            </w:r>
            <w:r>
              <w:rPr>
                <w:rFonts w:ascii="仿宋_GB2312" w:eastAsia="仿宋_GB2312" w:hAnsi="宋体" w:cs="宋体" w:hint="eastAsia"/>
                <w:bCs/>
                <w:color w:val="000000"/>
              </w:rPr>
              <w:t>区域与城市规划系副主任）</w:t>
            </w:r>
          </w:p>
        </w:tc>
      </w:tr>
      <w:tr w:rsidR="008674E5" w14:paraId="6570A343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54F2B83C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lastRenderedPageBreak/>
              <w:t>14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7E92B793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1：气候变化脆弱性评估与国土空间适应性策略研究——以上海市为例</w:t>
            </w:r>
          </w:p>
          <w:p w14:paraId="5D99842D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宣读作者代表：王宝强（苏州科技大学）</w:t>
            </w:r>
          </w:p>
        </w:tc>
      </w:tr>
      <w:tr w:rsidR="008674E5" w14:paraId="0245F6FE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2D343747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-15:30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473974E3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中场休息</w:t>
            </w:r>
          </w:p>
        </w:tc>
      </w:tr>
      <w:tr w:rsidR="008674E5" w14:paraId="01BD01F6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51212F89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:3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</w:rPr>
              <w:t>5:5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01297CA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主题报告7：城市生物多样性保护规划研究与实践</w:t>
            </w:r>
          </w:p>
          <w:p w14:paraId="2F9EFF83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特邀专家：干靓（同济大学建筑与城市规划学院副教授，自然资源部智能规划技术重点实验室“生物多样性保护与自然感知”分实验中心(Bio-CPU Lab)主任）</w:t>
            </w:r>
          </w:p>
        </w:tc>
      </w:tr>
      <w:tr w:rsidR="008674E5" w14:paraId="5EABD7C5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4B00F047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15:5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:2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7E0EB4F0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主题报告8：城市生态修复与乡土植物群落营造</w:t>
            </w:r>
          </w:p>
          <w:p w14:paraId="15404BE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郭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陶然（城市荒野工作室创始人，国家林业和草原局林草乡土专家，上海市野生动物保护专家委员会委员）</w:t>
            </w:r>
          </w:p>
        </w:tc>
      </w:tr>
      <w:tr w:rsidR="008674E5" w14:paraId="4455F26A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01818307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:2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608C4A94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2：生态修复的转型逻辑及沈阳市规划响应路径</w:t>
            </w:r>
          </w:p>
          <w:p w14:paraId="011601F6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宣读作者代表：杨楠（沈阳市规划设计研究院有限公司）</w:t>
            </w:r>
          </w:p>
        </w:tc>
      </w:tr>
      <w:tr w:rsidR="008674E5" w14:paraId="6095FED2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3041A141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00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60D40A43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3：中西部地区城市扩张与生态景观时空演变分析——以洛阳市主城区为例</w:t>
            </w:r>
          </w:p>
          <w:p w14:paraId="419A8967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宣读作者代表：刘文卓（沈阳建筑大学）</w:t>
            </w:r>
          </w:p>
        </w:tc>
      </w:tr>
      <w:tr w:rsidR="008674E5" w14:paraId="253C8932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755DA649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:0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24C14338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互动交流</w:t>
            </w:r>
          </w:p>
        </w:tc>
      </w:tr>
    </w:tbl>
    <w:p w14:paraId="1E681271" w14:textId="77777777" w:rsidR="008674E5" w:rsidRDefault="008674E5" w:rsidP="008674E5">
      <w:pPr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</w:rPr>
        <w:t>11月18日(星期六)下午 分会场</w:t>
      </w:r>
      <w:r>
        <w:rPr>
          <w:rFonts w:ascii="仿宋_GB2312" w:eastAsia="仿宋_GB2312" w:hAnsi="宋体" w:cs="宋体"/>
          <w:b/>
          <w:color w:val="000000"/>
        </w:rPr>
        <w:t>2</w:t>
      </w:r>
      <w:r>
        <w:rPr>
          <w:rFonts w:ascii="仿宋_GB2312" w:eastAsia="仿宋_GB2312" w:hAnsi="宋体" w:cs="宋体" w:hint="eastAsia"/>
          <w:b/>
          <w:color w:val="000000"/>
        </w:rPr>
        <w:t>：人与</w:t>
      </w:r>
      <w:r>
        <w:rPr>
          <w:rFonts w:ascii="仿宋_GB2312" w:eastAsia="仿宋_GB2312" w:hAnsi="宋体" w:cs="宋体"/>
          <w:b/>
          <w:color w:val="000000"/>
        </w:rPr>
        <w:t>自然共栖</w:t>
      </w:r>
    </w:p>
    <w:p w14:paraId="19983346" w14:textId="77777777" w:rsidR="008674E5" w:rsidRDefault="008674E5" w:rsidP="008674E5">
      <w:pPr>
        <w:rPr>
          <w:rFonts w:ascii="仿宋_GB2312" w:eastAsia="仿宋_GB2312" w:hAnsi="宋体" w:cs="宋体"/>
          <w:b/>
          <w:color w:val="000000"/>
        </w:rPr>
      </w:pPr>
      <w:r>
        <w:rPr>
          <w:rFonts w:ascii="仿宋_GB2312" w:eastAsia="仿宋_GB2312" w:hAnsi="宋体" w:cs="宋体" w:hint="eastAsia"/>
          <w:b/>
          <w:color w:val="000000"/>
        </w:rPr>
        <w:t>会议地点：上海市</w:t>
      </w:r>
      <w:proofErr w:type="gramStart"/>
      <w:r>
        <w:rPr>
          <w:rFonts w:ascii="仿宋_GB2312" w:eastAsia="仿宋_GB2312" w:hAnsi="宋体" w:cs="宋体" w:hint="eastAsia"/>
          <w:b/>
          <w:color w:val="000000"/>
        </w:rPr>
        <w:t>保屯路</w:t>
      </w:r>
      <w:proofErr w:type="gramEnd"/>
      <w:r>
        <w:rPr>
          <w:rFonts w:ascii="仿宋_GB2312" w:eastAsia="仿宋_GB2312" w:hAnsi="宋体" w:cs="宋体" w:hint="eastAsia"/>
          <w:b/>
          <w:color w:val="000000"/>
        </w:rPr>
        <w:t>433号上海设计中心 理想厅</w:t>
      </w:r>
    </w:p>
    <w:tbl>
      <w:tblPr>
        <w:tblW w:w="83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832"/>
      </w:tblGrid>
      <w:tr w:rsidR="008674E5" w14:paraId="106990FF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7EF3BD12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14:00-14:05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67A96807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主持人开场</w:t>
            </w:r>
          </w:p>
          <w:p w14:paraId="6908C48F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彭瑶玲（中国城市规划学会城市生态规划</w:t>
            </w:r>
            <w:r>
              <w:rPr>
                <w:rFonts w:ascii="仿宋_GB2312" w:eastAsia="仿宋_GB2312" w:hAnsi="宋体" w:cs="宋体" w:hint="eastAsia"/>
                <w:bCs/>
                <w:color w:val="000000"/>
              </w:rPr>
              <w:t>专业委员会</w:t>
            </w:r>
            <w:r>
              <w:rPr>
                <w:rFonts w:ascii="仿宋_GB2312" w:eastAsia="仿宋_GB2312" w:hAnsi="宋体" w:cs="宋体" w:hint="eastAsia"/>
                <w:color w:val="000000"/>
              </w:rPr>
              <w:t>副主任委员、重庆市规划设计研究院副院长）</w:t>
            </w:r>
          </w:p>
        </w:tc>
      </w:tr>
      <w:tr w:rsidR="008674E5" w14:paraId="194EBA0A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3CEC4175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lastRenderedPageBreak/>
              <w:t>14:</w:t>
            </w:r>
            <w:r>
              <w:rPr>
                <w:rFonts w:ascii="仿宋_GB2312" w:eastAsia="仿宋_GB2312" w:hAnsi="宋体" w:cs="宋体"/>
                <w:color w:val="000000"/>
              </w:rPr>
              <w:t>05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30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4E97EF88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主题报告9：从社区花园开始，构建生命的网络</w:t>
            </w:r>
          </w:p>
          <w:p w14:paraId="35CD1FEE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特邀专家：魏闽（四叶草堂联合发起人）</w:t>
            </w:r>
          </w:p>
        </w:tc>
      </w:tr>
      <w:tr w:rsidR="008674E5" w14:paraId="2EC01740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7C43DD88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55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5296AAAF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</w:rPr>
              <w:t>10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：基于自然的解决方案之生境花园</w:t>
            </w:r>
          </w:p>
          <w:p w14:paraId="791ED436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</w:t>
            </w:r>
            <w:bookmarkStart w:id="0" w:name="OLE_LINK3"/>
            <w:r>
              <w:rPr>
                <w:rFonts w:ascii="仿宋_GB2312" w:eastAsia="仿宋_GB2312" w:hAnsi="宋体" w:cs="宋体" w:hint="eastAsia"/>
                <w:color w:val="000000"/>
              </w:rPr>
              <w:t>俞霖琳（大自然保护协会上海区域负责人）</w:t>
            </w:r>
            <w:bookmarkEnd w:id="0"/>
          </w:p>
        </w:tc>
      </w:tr>
      <w:tr w:rsidR="008674E5" w14:paraId="1BE1D21E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1A48C101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</w:rPr>
              <w:t>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7420F32A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4：城市更新项目改造模式的碳排放比较研究——以老旧居住类项目为例</w:t>
            </w:r>
          </w:p>
          <w:p w14:paraId="2F1D8E1E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宣读作者代表：万震（江苏省城镇化和城乡规划研究中心）</w:t>
            </w:r>
          </w:p>
        </w:tc>
      </w:tr>
      <w:tr w:rsidR="008674E5" w14:paraId="1A01DFD6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41468BBC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-15:30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4A6B8609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中场休息</w:t>
            </w:r>
          </w:p>
        </w:tc>
      </w:tr>
      <w:tr w:rsidR="008674E5" w14:paraId="7E410D48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54F4E30B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:3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</w:rPr>
              <w:t>5:5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51B6EFB7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</w:rPr>
              <w:t>主题报告1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1：水韧性城市规划与实践途径探讨</w:t>
            </w:r>
          </w:p>
          <w:p w14:paraId="72172DB2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特邀专家：张学圣（</w:t>
            </w:r>
            <w:bookmarkStart w:id="1" w:name="OLE_LINK7"/>
            <w:r>
              <w:rPr>
                <w:rFonts w:ascii="仿宋_GB2312" w:eastAsia="仿宋_GB2312" w:hAnsi="宋体" w:cs="宋体" w:hint="eastAsia"/>
                <w:color w:val="000000"/>
              </w:rPr>
              <w:t>中国城市规划学会城市生态规划专业委员会委员</w:t>
            </w:r>
            <w:bookmarkEnd w:id="1"/>
            <w:r>
              <w:rPr>
                <w:rFonts w:ascii="仿宋_GB2312" w:eastAsia="仿宋_GB2312" w:hAnsi="宋体" w:cs="宋体" w:hint="eastAsia"/>
                <w:color w:val="000000"/>
              </w:rPr>
              <w:t>、成功大学规划设计学院副院长）</w:t>
            </w:r>
          </w:p>
        </w:tc>
      </w:tr>
      <w:tr w:rsidR="008674E5" w14:paraId="5C98BEC4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20A77AAB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15:5</w:t>
            </w:r>
            <w:r>
              <w:rPr>
                <w:rFonts w:ascii="仿宋_GB2312" w:eastAsia="仿宋_GB2312" w:hAnsi="宋体" w:cs="宋体"/>
                <w:color w:val="000000"/>
              </w:rPr>
              <w:t>5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:2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5419C12B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主题报告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</w:rPr>
              <w:t>1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2：生态规划要全面关注基本高程问题</w:t>
            </w:r>
          </w:p>
          <w:p w14:paraId="7B1480A9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特邀专家：展二鹏（中国城市规划学会城市生态规划专业委员会委员、青岛中德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</w:rPr>
              <w:t>生态园管委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</w:rPr>
              <w:t>总规划师）</w:t>
            </w:r>
          </w:p>
        </w:tc>
      </w:tr>
      <w:tr w:rsidR="008674E5" w14:paraId="1E7E0D4F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6ADB4A47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:2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79BD8744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5：工业遗产的生态设计研究策略——以太原市化肥厂改造为例</w:t>
            </w:r>
          </w:p>
          <w:p w14:paraId="76FB371B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宣读作者代表：田岩松（沈阳建筑大学）</w:t>
            </w:r>
          </w:p>
        </w:tc>
      </w:tr>
      <w:tr w:rsidR="008674E5" w14:paraId="13FD3859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64D144F9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/>
                <w:color w:val="000000"/>
              </w:rPr>
              <w:t>16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</w:rPr>
              <w:t>0-</w:t>
            </w:r>
            <w:r>
              <w:rPr>
                <w:rFonts w:ascii="仿宋_GB2312" w:eastAsia="仿宋_GB2312" w:hAnsi="宋体" w:cs="宋体"/>
                <w:color w:val="000000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</w:t>
            </w:r>
            <w:r>
              <w:rPr>
                <w:rFonts w:ascii="仿宋_GB2312" w:eastAsia="仿宋_GB2312" w:hAnsi="宋体" w:cs="宋体"/>
                <w:color w:val="000000"/>
              </w:rPr>
              <w:t>00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4B4FE3EA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论文宣读 6：基于景观安全格局的农村居民点布局优化研究</w:t>
            </w:r>
          </w:p>
          <w:p w14:paraId="52E77195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宣读作者代表：陆晓俊（华南农业大学）</w:t>
            </w:r>
          </w:p>
        </w:tc>
      </w:tr>
      <w:tr w:rsidR="008674E5" w14:paraId="572A2B7F" w14:textId="77777777" w:rsidTr="00AE4CA4">
        <w:trPr>
          <w:trHeight w:val="405"/>
        </w:trPr>
        <w:tc>
          <w:tcPr>
            <w:tcW w:w="1548" w:type="dxa"/>
            <w:shd w:val="clear" w:color="000000" w:fill="auto"/>
            <w:vAlign w:val="center"/>
          </w:tcPr>
          <w:p w14:paraId="7467724A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t>1</w:t>
            </w:r>
            <w:r>
              <w:rPr>
                <w:rFonts w:ascii="仿宋_GB2312" w:eastAsia="仿宋_GB2312" w:hAnsi="宋体" w:cs="宋体"/>
                <w:color w:val="000000"/>
              </w:rPr>
              <w:t>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:0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  <w:r>
              <w:rPr>
                <w:rFonts w:ascii="仿宋_GB2312" w:eastAsia="仿宋_GB2312" w:hAnsi="宋体" w:cs="宋体" w:hint="eastAsia"/>
                <w:color w:val="000000"/>
              </w:rPr>
              <w:t>-</w:t>
            </w:r>
            <w:r>
              <w:rPr>
                <w:rFonts w:ascii="仿宋_GB2312" w:eastAsia="仿宋_GB2312" w:hAnsi="宋体" w:cs="宋体"/>
                <w:color w:val="000000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</w:rPr>
              <w:t>:1</w:t>
            </w:r>
            <w:r>
              <w:rPr>
                <w:rFonts w:ascii="仿宋_GB2312" w:eastAsia="仿宋_GB2312" w:hAnsi="宋体" w:cs="宋体"/>
                <w:color w:val="000000"/>
              </w:rPr>
              <w:t>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3F98776B" w14:textId="77777777" w:rsidR="008674E5" w:rsidRDefault="008674E5" w:rsidP="00AE4CA4">
            <w:pPr>
              <w:rPr>
                <w:rFonts w:ascii="仿宋_GB2312" w:eastAsia="仿宋_GB2312" w:hAnsi="宋体" w:cs="宋体"/>
                <w:b/>
                <w:bCs/>
                <w:color w:val="00000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</w:rPr>
              <w:t>互动交流</w:t>
            </w:r>
          </w:p>
        </w:tc>
      </w:tr>
    </w:tbl>
    <w:p w14:paraId="07D388FF" w14:textId="77777777" w:rsidR="008674E5" w:rsidRDefault="008674E5" w:rsidP="008674E5">
      <w:pPr>
        <w:spacing w:line="520" w:lineRule="exact"/>
        <w:rPr>
          <w:rFonts w:ascii="微软雅黑" w:eastAsia="微软雅黑" w:hAnsi="微软雅黑" w:cs="黑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</w:rPr>
        <w:t xml:space="preserve">11月19日(星期日)上午 </w:t>
      </w:r>
      <w:r>
        <w:rPr>
          <w:rFonts w:ascii="仿宋_GB2312" w:eastAsia="仿宋_GB2312" w:hAnsi="宋体" w:cs="宋体" w:hint="eastAsia"/>
          <w:b/>
          <w:bCs/>
          <w:color w:val="000000" w:themeColor="text1"/>
        </w:rPr>
        <w:t>学术调研</w:t>
      </w:r>
    </w:p>
    <w:tbl>
      <w:tblPr>
        <w:tblW w:w="838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832"/>
      </w:tblGrid>
      <w:tr w:rsidR="008674E5" w14:paraId="6E5F3548" w14:textId="77777777" w:rsidTr="00AE4CA4">
        <w:trPr>
          <w:trHeight w:val="602"/>
        </w:trPr>
        <w:tc>
          <w:tcPr>
            <w:tcW w:w="1548" w:type="dxa"/>
            <w:shd w:val="clear" w:color="000000" w:fill="auto"/>
            <w:vAlign w:val="center"/>
          </w:tcPr>
          <w:p w14:paraId="593B5AA7" w14:textId="77777777" w:rsidR="008674E5" w:rsidRDefault="008674E5" w:rsidP="00AE4CA4">
            <w:pPr>
              <w:jc w:val="center"/>
              <w:rPr>
                <w:rFonts w:ascii="仿宋_GB2312" w:eastAsia="仿宋_GB2312" w:hAnsi="宋体" w:cs="宋体"/>
                <w:color w:val="000000"/>
              </w:rPr>
            </w:pPr>
            <w:r>
              <w:rPr>
                <w:rFonts w:ascii="仿宋_GB2312" w:eastAsia="仿宋_GB2312" w:hAnsi="宋体" w:cs="宋体" w:hint="eastAsia"/>
                <w:color w:val="000000"/>
              </w:rPr>
              <w:lastRenderedPageBreak/>
              <w:t>9：00-12：00</w:t>
            </w:r>
          </w:p>
        </w:tc>
        <w:tc>
          <w:tcPr>
            <w:tcW w:w="6832" w:type="dxa"/>
            <w:shd w:val="clear" w:color="000000" w:fill="auto"/>
            <w:vAlign w:val="center"/>
          </w:tcPr>
          <w:p w14:paraId="5511A576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路线</w:t>
            </w:r>
            <w:proofErr w:type="gramStart"/>
            <w:r>
              <w:rPr>
                <w:rFonts w:ascii="仿宋_GB2312" w:eastAsia="仿宋_GB2312" w:hAnsi="宋体" w:cs="宋体" w:hint="eastAsia"/>
                <w:color w:val="000000" w:themeColor="text1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color w:val="000000" w:themeColor="text1"/>
              </w:rPr>
              <w:t>：上海</w:t>
            </w:r>
            <w:bookmarkStart w:id="2" w:name="OLE_LINK6"/>
            <w:r>
              <w:rPr>
                <w:rFonts w:ascii="仿宋_GB2312" w:eastAsia="仿宋_GB2312" w:hAnsi="宋体" w:cs="宋体" w:hint="eastAsia"/>
                <w:color w:val="000000" w:themeColor="text1"/>
              </w:rPr>
              <w:t>城市空间艺术季</w:t>
            </w:r>
            <w:bookmarkEnd w:id="2"/>
            <w:r>
              <w:rPr>
                <w:rFonts w:ascii="仿宋_GB2312" w:eastAsia="仿宋_GB2312" w:hAnsi="宋体" w:cs="宋体" w:hint="eastAsia"/>
                <w:color w:val="000000" w:themeColor="text1"/>
              </w:rPr>
              <w:t>2023主展区（徐汇滨江）</w:t>
            </w:r>
          </w:p>
          <w:p w14:paraId="2105962E" w14:textId="77777777" w:rsidR="008674E5" w:rsidRDefault="008674E5" w:rsidP="00AE4CA4">
            <w:pPr>
              <w:rPr>
                <w:rFonts w:ascii="仿宋_GB2312" w:eastAsia="仿宋_GB2312" w:hAnsi="宋体" w:cs="宋体"/>
                <w:color w:val="000000" w:themeColor="text1"/>
              </w:rPr>
            </w:pPr>
            <w:r>
              <w:rPr>
                <w:rFonts w:ascii="仿宋_GB2312" w:eastAsia="仿宋_GB2312" w:hAnsi="宋体" w:cs="宋体" w:hint="eastAsia"/>
                <w:color w:val="000000" w:themeColor="text1"/>
              </w:rPr>
              <w:t>路线二：</w:t>
            </w:r>
            <w:bookmarkStart w:id="3" w:name="OLE_LINK8"/>
            <w:r>
              <w:rPr>
                <w:rFonts w:ascii="仿宋_GB2312" w:eastAsia="仿宋_GB2312" w:hAnsi="宋体" w:cs="宋体" w:hint="eastAsia"/>
                <w:color w:val="000000" w:themeColor="text1"/>
              </w:rPr>
              <w:t>长三角生态绿色一体化发展示范区（元荡展区）</w:t>
            </w:r>
            <w:bookmarkEnd w:id="3"/>
          </w:p>
        </w:tc>
      </w:tr>
    </w:tbl>
    <w:p w14:paraId="558BEB70" w14:textId="77777777" w:rsidR="008674E5" w:rsidRDefault="008674E5" w:rsidP="008674E5">
      <w:pPr>
        <w:rPr>
          <w:sz w:val="21"/>
          <w:szCs w:val="21"/>
        </w:rPr>
      </w:pPr>
    </w:p>
    <w:p w14:paraId="47562FE1" w14:textId="77777777" w:rsidR="004C639D" w:rsidRPr="008674E5" w:rsidRDefault="004C639D"/>
    <w:sectPr w:rsidR="004C639D" w:rsidRPr="008674E5" w:rsidSect="00EF1D6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122324"/>
    </w:sdtPr>
    <w:sdtContent>
      <w:p w14:paraId="73D41142" w14:textId="77777777" w:rsidR="0000000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0ED1">
          <w:rPr>
            <w:noProof/>
            <w:lang w:val="zh-CN"/>
          </w:rPr>
          <w:t>5</w:t>
        </w:r>
        <w:r>
          <w:fldChar w:fldCharType="end"/>
        </w:r>
      </w:p>
    </w:sdtContent>
  </w:sdt>
  <w:p w14:paraId="29A70E8F" w14:textId="77777777" w:rsidR="0000000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5"/>
    <w:rsid w:val="004C639D"/>
    <w:rsid w:val="008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A5E90"/>
  <w15:chartTrackingRefBased/>
  <w15:docId w15:val="{909FEDF3-8CE1-4A6A-A0C7-BF10BB89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4E5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74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74E5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2023-10-31T08:13:00Z</dcterms:created>
  <dcterms:modified xsi:type="dcterms:W3CDTF">2023-10-31T08:13:00Z</dcterms:modified>
</cp:coreProperties>
</file>