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CD" w:rsidRDefault="003B41CD" w:rsidP="003B41CD">
      <w:pPr>
        <w:jc w:val="left"/>
        <w:rPr>
          <w:rFonts w:ascii="仿宋_GB2312" w:eastAsia="仿宋_GB2312" w:hAnsi="华文仿宋"/>
          <w:color w:val="000000"/>
          <w:sz w:val="32"/>
          <w:szCs w:val="32"/>
        </w:rPr>
      </w:pPr>
      <w:bookmarkStart w:id="0" w:name="_Hlk55896237"/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3B41CD" w:rsidRDefault="003B41CD" w:rsidP="003B41CD">
      <w:pPr>
        <w:tabs>
          <w:tab w:val="left" w:pos="426"/>
        </w:tabs>
        <w:spacing w:beforeLines="50" w:before="156" w:afterLines="150" w:after="468" w:line="700" w:lineRule="exact"/>
        <w:jc w:val="center"/>
        <w:outlineLvl w:val="0"/>
        <w:rPr>
          <w:rFonts w:ascii="方正小标宋简体" w:eastAsia="方正小标宋简体" w:hAnsi="黑体" w:cs="仿宋"/>
          <w:color w:val="000000"/>
          <w:sz w:val="40"/>
          <w:szCs w:val="40"/>
        </w:rPr>
      </w:pPr>
      <w:bookmarkStart w:id="1" w:name="_GoBack"/>
      <w:r>
        <w:rPr>
          <w:rFonts w:ascii="方正小标宋简体" w:eastAsia="方正小标宋简体" w:hAnsi="黑体" w:cs="仿宋" w:hint="eastAsia"/>
          <w:color w:val="000000"/>
          <w:sz w:val="40"/>
          <w:szCs w:val="40"/>
        </w:rPr>
        <w:t>2021“科创中国”榜单基本推荐条件</w:t>
      </w:r>
      <w:bookmarkEnd w:id="1"/>
    </w:p>
    <w:bookmarkEnd w:id="0"/>
    <w:p w:rsidR="003B41CD" w:rsidRDefault="003B41CD" w:rsidP="003B41CD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一、先导技术榜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电子信息、生物医药、装备制造、先进材料、资源环境、现代农林等六大领域，分别选出一批代表本领域前沿水平、面向产业需求具有开创性突破、市场带动力强、商业潜力巨大，可转化、可转移、可交易，具有产业先导意义的技术成果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（一）技术具有创新性、战略性、引领性、突破性，达到一定成熟度且通过早期验证。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（二）技术可转化、可转移、可交易，技术拥有者具有转化、推广应用的意愿。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（三）在试点城市开发或应用的优先。</w:t>
      </w:r>
    </w:p>
    <w:p w:rsidR="003B41CD" w:rsidRDefault="003B41CD" w:rsidP="003B41CD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二、产学研融通组织榜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按照关键精准、科学客观的原则，从产学研融通方式、产学研合作生态构建成效、模式机制创新等方面考虑，重点聚焦电子信息、生物医药、装备制造、先进材料、资源环境、现代农林等六大领域的产业创新需求，推介出一批为试点城市（园区）工作推进及产业发展作出突出贡献的产学研融通组织。被推荐组织机构应符合以下标准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（一）机构类型应是产业技术研究院、产业技术创新战略联盟和专业技术转移机构中的一类。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（二）机构应聚焦于电子信息、生物医药、装备制造、先进材料、资源环境、现代农林六大领域中的一种。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（三）机构的服务范围应包含共性技术研发、成果转移转化、创业企业孵化、技术服务等产学研融通领域的相关服务。</w:t>
      </w:r>
    </w:p>
    <w:p w:rsidR="003B41CD" w:rsidRDefault="003B41CD" w:rsidP="003B41CD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三、新锐企业榜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面向试点城市（园区），选出一批以科技创新或商业模式创新为支撑，进入初成长期、对地方有突出贡献的中小型科技企业。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（一）在中国境内（不包括港、澳、台地区）注册的居民企业。注册地或以其他方式入驻</w:t>
      </w:r>
      <w:r>
        <w:rPr>
          <w:rFonts w:ascii="仿宋_GB2312" w:eastAsia="仿宋_GB2312"/>
          <w:sz w:val="28"/>
          <w:szCs w:val="28"/>
        </w:rPr>
        <w:t>65个试点城市（园区）的中小型科技企业。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（二）企业提供的产品和服务不属于国家规定的禁止、限制和淘汰类。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（三）企业在填报上一年及当年内未发生重大安全、重大质量事故和严重环境违法、科研严重失信行为，且企业未列入经营异常名录和严重违法失信企业名单。</w:t>
      </w:r>
    </w:p>
    <w:p w:rsidR="003B41CD" w:rsidRDefault="003B41CD" w:rsidP="003B41CD">
      <w:pPr>
        <w:spacing w:line="58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四、科技创业投资机构榜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面向硬科技领域，选出一批在科技创新创业领域投资精准、业绩突出的细分领域投资机构。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（一）品牌的公信力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具有行业品牌影响力、一定的市场活跃度、公信度和社会价值的科技创业投资机构。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（二）必须是硬科技领域投资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从投资领域和行业看，必须符合所支持的硬科技领域（电子信息、生物医药、装备制造、先进材料、资源环境、现代农林等）。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（三）基金类型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从投资类型、投资特点和投资阶段看，必须符合下列条件至少</w:t>
      </w:r>
      <w:r>
        <w:rPr>
          <w:rFonts w:ascii="仿宋_GB2312" w:eastAsia="仿宋_GB2312"/>
          <w:sz w:val="28"/>
          <w:szCs w:val="28"/>
        </w:rPr>
        <w:t>1项。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1．依托大学和科研院所的科技成果转化基金。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2．知识产权投资和技术交易投资及专利并购投资基金。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3．海外或跨境硬科技投资基金。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4．重点解决自主可控进口替代和重大突破填补空白的基金。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5．专注投资技术人才的早期投资基金。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6．专注投资未来产业的基金。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7．专注于科技投资的长周期（长青）基金。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8．投资了众多科创板IPO的基金。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9．专注于科技投资的地方政府引导基金和母基金。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10．科学科技基础设施投资基金。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（四）投资金额和案例数量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累计投资金额不少于</w:t>
      </w:r>
      <w:r>
        <w:rPr>
          <w:rFonts w:ascii="仿宋_GB2312" w:eastAsia="仿宋_GB2312"/>
          <w:sz w:val="28"/>
          <w:szCs w:val="28"/>
        </w:rPr>
        <w:t>5000万，投资案例不少于5个。引导基金和母基金除外。</w:t>
      </w:r>
    </w:p>
    <w:p w:rsidR="003B41CD" w:rsidRDefault="003B41CD" w:rsidP="003B41C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6C0700" w:rsidRPr="003B41CD" w:rsidRDefault="006C0700"/>
    <w:sectPr w:rsidR="006C0700" w:rsidRPr="003B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CD"/>
    <w:rsid w:val="003B41CD"/>
    <w:rsid w:val="006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D389E-E4AC-401A-A142-8BB92542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2021-10-13T05:58:00Z</dcterms:created>
  <dcterms:modified xsi:type="dcterms:W3CDTF">2021-10-13T05:58:00Z</dcterms:modified>
</cp:coreProperties>
</file>